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919" w:rsidRDefault="00743919" w:rsidP="00743919">
      <w:pPr>
        <w:pStyle w:val="NoSpacing"/>
      </w:pPr>
      <w:r>
        <w:rPr>
          <w:u w:val="single"/>
        </w:rPr>
        <w:t>Thomas MARLEBURGH</w:t>
      </w:r>
      <w:r>
        <w:t xml:space="preserve">   (fl.1401)</w:t>
      </w:r>
    </w:p>
    <w:p w:rsidR="00743919" w:rsidRDefault="00743919" w:rsidP="00743919">
      <w:pPr>
        <w:pStyle w:val="NoSpacing"/>
      </w:pPr>
      <w:r>
        <w:t>of Southampton.</w:t>
      </w:r>
    </w:p>
    <w:p w:rsidR="00743919" w:rsidRDefault="00743919" w:rsidP="00743919">
      <w:pPr>
        <w:pStyle w:val="NoSpacing"/>
      </w:pPr>
    </w:p>
    <w:p w:rsidR="00743919" w:rsidRDefault="00743919" w:rsidP="00743919">
      <w:pPr>
        <w:pStyle w:val="NoSpacing"/>
      </w:pPr>
    </w:p>
    <w:p w:rsidR="00743919" w:rsidRDefault="00743919" w:rsidP="00743919">
      <w:pPr>
        <w:pStyle w:val="NoSpacing"/>
      </w:pPr>
      <w:r>
        <w:t xml:space="preserve">         1394-5</w:t>
      </w:r>
      <w:r>
        <w:tab/>
        <w:t>Parliamentary Burgess for Southampton.</w:t>
      </w:r>
    </w:p>
    <w:p w:rsidR="00743919" w:rsidRDefault="00743919" w:rsidP="00743919">
      <w:pPr>
        <w:pStyle w:val="NoSpacing"/>
      </w:pPr>
      <w:r>
        <w:tab/>
      </w:r>
      <w:r>
        <w:tab/>
        <w:t>(Black Book of Southampton Vol.I p.55)</w:t>
      </w:r>
    </w:p>
    <w:p w:rsidR="00743919" w:rsidRDefault="00743919" w:rsidP="00743919">
      <w:pPr>
        <w:pStyle w:val="NoSpacing"/>
      </w:pPr>
      <w:r>
        <w:t>26 Mar.1401</w:t>
      </w:r>
      <w:r>
        <w:tab/>
        <w:t xml:space="preserve">He was a witness when John Deryng(q.v.) and his wife, Joan(q.v.), </w:t>
      </w:r>
    </w:p>
    <w:p w:rsidR="00743919" w:rsidRDefault="00743919" w:rsidP="00743919">
      <w:pPr>
        <w:pStyle w:val="NoSpacing"/>
      </w:pPr>
      <w:r>
        <w:tab/>
      </w:r>
      <w:r>
        <w:tab/>
        <w:t>enfeoffed Walter Aude, Parson of the church of St.Michael of</w:t>
      </w:r>
    </w:p>
    <w:p w:rsidR="00743919" w:rsidRDefault="00743919" w:rsidP="00743919">
      <w:pPr>
        <w:pStyle w:val="NoSpacing"/>
      </w:pPr>
      <w:r>
        <w:tab/>
      </w:r>
      <w:r>
        <w:tab/>
        <w:t>of two tenements in the west side of English Street.  (ibid.)</w:t>
      </w:r>
    </w:p>
    <w:p w:rsidR="00743919" w:rsidRDefault="00743919" w:rsidP="00743919">
      <w:pPr>
        <w:pStyle w:val="NoSpacing"/>
      </w:pPr>
      <w:r>
        <w:tab/>
        <w:t>1402</w:t>
      </w:r>
      <w:r>
        <w:tab/>
        <w:t>Parliamentary Burgess for Southampton.  (ibid.)</w:t>
      </w:r>
    </w:p>
    <w:p w:rsidR="00743919" w:rsidRDefault="00743919" w:rsidP="00743919">
      <w:pPr>
        <w:pStyle w:val="NoSpacing"/>
      </w:pPr>
      <w:r>
        <w:tab/>
        <w:t>1411</w:t>
      </w:r>
      <w:r>
        <w:tab/>
        <w:t>Parliamentary Burgess for Southampton.  (ibid.)</w:t>
      </w:r>
    </w:p>
    <w:p w:rsidR="00743919" w:rsidRDefault="00743919" w:rsidP="00743919">
      <w:pPr>
        <w:pStyle w:val="NoSpacing"/>
      </w:pPr>
      <w:r>
        <w:t xml:space="preserve">         1413-5</w:t>
      </w:r>
      <w:r>
        <w:tab/>
        <w:t>Parliamentary Burgess for Southampton.  (ibid.)</w:t>
      </w:r>
    </w:p>
    <w:p w:rsidR="00743919" w:rsidRDefault="00743919" w:rsidP="00743919">
      <w:pPr>
        <w:pStyle w:val="NoSpacing"/>
      </w:pPr>
      <w:r>
        <w:tab/>
        <w:t>1421</w:t>
      </w:r>
      <w:r>
        <w:tab/>
        <w:t>Parliamentary Burgess for Southampton.  (ibid.)</w:t>
      </w:r>
    </w:p>
    <w:p w:rsidR="00743919" w:rsidRDefault="00743919" w:rsidP="00743919">
      <w:pPr>
        <w:pStyle w:val="NoSpacing"/>
      </w:pPr>
      <w:r>
        <w:tab/>
        <w:t>1422</w:t>
      </w:r>
      <w:r>
        <w:tab/>
        <w:t>Parliamentary Burgess for Southampton.  (ibid.)</w:t>
      </w:r>
    </w:p>
    <w:p w:rsidR="00743919" w:rsidRDefault="00743919" w:rsidP="00743919">
      <w:pPr>
        <w:pStyle w:val="NoSpacing"/>
      </w:pPr>
      <w:r>
        <w:t xml:space="preserve">         1425-6</w:t>
      </w:r>
      <w:r>
        <w:tab/>
        <w:t>Parliamentary Burgess for Southampton.  (ibid.)</w:t>
      </w:r>
    </w:p>
    <w:p w:rsidR="00743919" w:rsidRDefault="00743919" w:rsidP="00743919">
      <w:pPr>
        <w:pStyle w:val="NoSpacing"/>
      </w:pPr>
    </w:p>
    <w:p w:rsidR="00743919" w:rsidRDefault="00743919" w:rsidP="00743919">
      <w:pPr>
        <w:pStyle w:val="NoSpacing"/>
      </w:pPr>
    </w:p>
    <w:p w:rsidR="00743919" w:rsidRDefault="00743919" w:rsidP="00743919">
      <w:pPr>
        <w:pStyle w:val="NoSpacing"/>
      </w:pPr>
    </w:p>
    <w:p w:rsidR="00BA4020" w:rsidRDefault="00743919" w:rsidP="00743919">
      <w:r>
        <w:t>4 December 2010</w:t>
      </w:r>
    </w:p>
    <w:sectPr w:rsidR="00BA4020" w:rsidSect="0064549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3919" w:rsidRDefault="00743919" w:rsidP="00552EBA">
      <w:pPr>
        <w:spacing w:after="0" w:line="240" w:lineRule="auto"/>
      </w:pPr>
      <w:r>
        <w:separator/>
      </w:r>
    </w:p>
  </w:endnote>
  <w:endnote w:type="continuationSeparator" w:id="0">
    <w:p w:rsidR="00743919" w:rsidRDefault="0074391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43919">
        <w:rPr>
          <w:noProof/>
        </w:rPr>
        <w:t>08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3919" w:rsidRDefault="00743919" w:rsidP="00552EBA">
      <w:pPr>
        <w:spacing w:after="0" w:line="240" w:lineRule="auto"/>
      </w:pPr>
      <w:r>
        <w:separator/>
      </w:r>
    </w:p>
  </w:footnote>
  <w:footnote w:type="continuationSeparator" w:id="0">
    <w:p w:rsidR="00743919" w:rsidRDefault="0074391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4549E"/>
    <w:rsid w:val="0074391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9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2011-02-08T20:43:00Z</dcterms:created>
  <dcterms:modified xsi:type="dcterms:W3CDTF">2011-02-08T20:44:00Z</dcterms:modified>
</cp:coreProperties>
</file>